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334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56"/>
        <w:gridCol w:w="732"/>
        <w:gridCol w:w="480"/>
        <w:gridCol w:w="1548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</w:pPr>
            <w:r>
              <w:rPr>
                <w:lang w:eastAsia="ru-RU" w:bidi="ar-SA"/>
              </w:rPr>
              <w:drawing>
                <wp:inline distT="0" distB="0" distL="0" distR="0">
                  <wp:extent cx="506095" cy="58801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816" t="-1708" r="-1816" b="-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34" w:type="dxa"/>
            <w:gridSpan w:val="6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10.08.2023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8" w:type="dxa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440</w:t>
            </w:r>
            <w:bookmarkStart w:id="1" w:name="_GoBack"/>
            <w:bookmarkEnd w:id="1"/>
          </w:p>
        </w:tc>
        <w:tc>
          <w:tcPr>
            <w:tcW w:w="5002" w:type="dxa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2" w:type="dxa"/>
            <w:gridSpan w:val="2"/>
            <w:tcMar>
              <w:left w:w="0" w:type="dxa"/>
              <w:right w:w="0" w:type="dxa"/>
            </w:tcMar>
          </w:tcPr>
          <w:p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  <w:tc>
          <w:tcPr>
            <w:tcW w:w="7762" w:type="dxa"/>
            <w:gridSpan w:val="4"/>
            <w:tcMar>
              <w:left w:w="0" w:type="dxa"/>
              <w:right w:w="0" w:type="dxa"/>
            </w:tcMar>
          </w:tcPr>
          <w:p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157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, от 15.03.2023 г. № 266, от 26.07.2023 № 408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>
      <w:pPr>
        <w:jc w:val="center"/>
        <w:rPr>
          <w:rFonts w:ascii="Times New Roman" w:hAnsi="Times New Roman"/>
          <w:b/>
          <w:bCs/>
          <w:i/>
          <w:iCs/>
        </w:rPr>
      </w:pP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На основании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"consultantplus://offline/ref=9F22E77CF9173A4789A6096D53B29B2A09EFFFF5100273507D6ED239033726D0AEB3D17E6156i40FM"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ст. 179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Бюджетного кодекса Российской Федерации,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"consultantplus://offline/ref=9F22E77CF9173A4789A6176045DEC52009E1A1FC1707710320318964543E2C87E9FC883F21524E409C6187i603M"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Постановления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Администрации Артинского городского округа от 24.10.2016г. № 976 «Об утверждении Порядка формирования и реализации муниципальных программ Артинского городского округа (в новой редакции)», Решения Думы Артинского городского округа от 29.11.2018г. № 63 «О Стратегии социально-экономического развития Артинского городского округа на период до 2035 года»,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Решения Думы АГО от 29.06.2023 г. № 49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 внесении изменений в Решение Думы Артинского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городского округа  от  15.12.2022 г.  № 71  «О бюджете  Артинского городского округа на 2023  год и плановый период 2024 и 2025 годов»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, 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остановления Администрации Артинского городского округа от 27.10.2022  № 621 « Об утверждении Перечня муниципальных программ Артинского городского округа», в соответствии со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"consultantplus://offline/ref=9F22E77CF9173A4789A6176045DEC52009E1A1FC10047E05203AD46E5C672085EEF3D728261B42419C618467i50EM"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статьями 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instrText xml:space="preserve"> HYPERLINK "consultantplus://offline/ref=9F22E77CF9173A4789A6176045DEC52009E1A1FC10047E05203AD46E5C672085EEF3D728261B42419C618664i50AM" \h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t xml:space="preserve"> Устава Артинского городского округа</w:t>
      </w:r>
    </w:p>
    <w:p>
      <w:pPr>
        <w:jc w:val="both"/>
      </w:pPr>
    </w:p>
    <w:p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ПОСТАНОВЛЯЮ:</w:t>
      </w:r>
    </w:p>
    <w:p>
      <w:pPr>
        <w:ind w:left="624" w:hanging="567"/>
        <w:rPr>
          <w:b/>
          <w:bCs/>
        </w:rPr>
      </w:pPr>
    </w:p>
    <w:p>
      <w:pPr>
        <w:numPr>
          <w:ilvl w:val="0"/>
          <w:numId w:val="2"/>
        </w:numPr>
        <w:ind w:left="0" w:leftChars="0" w:firstLine="280" w:firstLineChars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</w:rPr>
        <w:t xml:space="preserve">постановление Администрации Артинского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28.02.2023 № 102 «Об утверждении муниципальной программы «Управление муниципальной собственностью  на территории Артинского городского округа до 2027 года» 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следующие изменения:</w:t>
      </w:r>
    </w:p>
    <w:p>
      <w:pPr>
        <w:widowControl/>
        <w:numPr>
          <w:ilvl w:val="1"/>
          <w:numId w:val="3"/>
        </w:numPr>
        <w:bidi w:val="0"/>
        <w:ind w:left="490" w:leftChars="0" w:right="0" w:righ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 муниципальной программы «</w:t>
      </w:r>
      <w:r>
        <w:rPr>
          <w:rFonts w:ascii="Times New Roman" w:hAnsi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до 2027 </w:t>
      </w:r>
      <w:r>
        <w:rPr>
          <w:rFonts w:ascii="Times New Roman" w:hAnsi="Times New Roman"/>
          <w:bCs/>
          <w:iCs/>
          <w:sz w:val="28"/>
          <w:szCs w:val="28"/>
        </w:rPr>
        <w:t>года»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widowControl/>
        <w:bidi w:val="0"/>
        <w:ind w:left="0"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6 «Объемы финансирования муниципальной программы по годам реализации, тыс. руб.» изложить в новой редакции:  </w:t>
      </w:r>
    </w:p>
    <w:tbl>
      <w:tblPr>
        <w:tblStyle w:val="4"/>
        <w:tblW w:w="9804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68"/>
        <w:gridCol w:w="573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bookmarkStart w:id="0" w:name="_Hlk54681766_Copy_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6. Объемы финансирования муниципальной программы по годам реализации, тыс.руб.</w:t>
            </w: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shd w:val="clear" w:fill="auto"/>
              </w:rPr>
              <w:t>СЕ</w:t>
            </w:r>
            <w:r>
              <w:rPr>
                <w:sz w:val="24"/>
                <w:szCs w:val="24"/>
                <w:highlight w:val="none"/>
                <w:shd w:val="clear" w:fill="auto"/>
              </w:rPr>
              <w:t xml:space="preserve">ГО: </w:t>
            </w:r>
            <w:r>
              <w:rPr>
                <w:rFonts w:hint="default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96 223</w:t>
            </w:r>
            <w:r>
              <w:rPr>
                <w:b/>
                <w:bCs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23</w:t>
            </w:r>
          </w:p>
          <w:p>
            <w:pPr>
              <w:widowControl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в том числе: (п</w:t>
            </w:r>
            <w:r>
              <w:rPr>
                <w:b/>
                <w:sz w:val="24"/>
                <w:szCs w:val="24"/>
                <w:highlight w:val="none"/>
                <w:shd w:val="clear" w:fill="auto"/>
              </w:rPr>
              <w:t>о годам реализации</w:t>
            </w:r>
            <w:r>
              <w:rPr>
                <w:sz w:val="24"/>
                <w:szCs w:val="24"/>
                <w:highlight w:val="none"/>
                <w:shd w:val="clear" w:fill="auto"/>
              </w:rPr>
              <w:t>)</w:t>
            </w:r>
          </w:p>
          <w:p>
            <w:pPr>
              <w:widowControl w:val="0"/>
              <w:rPr>
                <w:sz w:val="24"/>
                <w:szCs w:val="24"/>
                <w:highlight w:val="none"/>
                <w:shd w:val="clear" w:fill="auto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из них:</w:t>
            </w:r>
          </w:p>
          <w:p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- </w:t>
            </w: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162,96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2024г. - 0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2025г. - 0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2026г. - 0</w:t>
            </w:r>
          </w:p>
          <w:p>
            <w:pPr>
              <w:widowControl w:val="0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bidi="ar"/>
              </w:rPr>
              <w:t>2027г. - 0</w:t>
            </w:r>
          </w:p>
          <w:p>
            <w:pPr>
              <w:widowControl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местный бюджет:</w:t>
            </w:r>
            <w:r>
              <w:rPr>
                <w:b/>
                <w:bCs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  <w:highlight w:val="none"/>
                <w:shd w:val="clear" w:fill="auto"/>
                <w:lang w:val="ru-RU"/>
              </w:rPr>
              <w:t>96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060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</w:t>
            </w:r>
            <w:r>
              <w:rPr>
                <w:rFonts w:hint="default"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2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7</w:t>
            </w:r>
          </w:p>
          <w:p>
            <w:pPr>
              <w:widowControl w:val="0"/>
              <w:rPr>
                <w:sz w:val="24"/>
                <w:szCs w:val="24"/>
                <w:highlight w:val="none"/>
                <w:shd w:val="clear" w:fill="auto"/>
              </w:rPr>
            </w:pPr>
            <w:r>
              <w:rPr>
                <w:sz w:val="24"/>
                <w:szCs w:val="24"/>
                <w:highlight w:val="none"/>
                <w:shd w:val="clear" w:fill="auto"/>
              </w:rPr>
              <w:t>в том числе: (по годам реализации)</w:t>
            </w:r>
          </w:p>
          <w:p>
            <w:pPr>
              <w:pStyle w:val="13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2022 – 9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shd w:val="clear" w:fill="auto"/>
              </w:rPr>
              <w:t> 478,25</w:t>
            </w:r>
          </w:p>
          <w:p>
            <w:pPr>
              <w:pStyle w:val="13"/>
              <w:widowControl w:val="0"/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2023 – 8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02</w:t>
            </w: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2024 – 2 827,00</w:t>
            </w: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 xml:space="preserve"> 3 145,00 </w:t>
            </w:r>
          </w:p>
          <w:p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auto"/>
              </w:rPr>
              <w:t>2026 - 0</w:t>
            </w:r>
          </w:p>
          <w:p>
            <w:pPr>
              <w:pStyle w:val="13"/>
              <w:widowControl w:val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2027 - 0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источники:  </w:t>
            </w:r>
            <w:r>
              <w:rPr>
                <w:b/>
                <w:sz w:val="24"/>
                <w:szCs w:val="24"/>
              </w:rPr>
              <w:t>0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4" w:hRule="atLeast"/>
        </w:trPr>
        <w:tc>
          <w:tcPr>
            <w:tcW w:w="40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Адрес размещения муниципальной программы в сети Интернет</w:t>
            </w:r>
          </w:p>
        </w:tc>
        <w:tc>
          <w:tcPr>
            <w:tcW w:w="5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widowControl w:val="0"/>
            </w:pPr>
            <w:r>
              <w:fldChar w:fldCharType="begin"/>
            </w:r>
            <w:r>
              <w:instrText xml:space="preserve"> HYPERLINK "https://arti.midural.ru/"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https://arti.midural.ru/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>
      <w:pPr>
        <w:numPr>
          <w:ilvl w:val="0"/>
          <w:numId w:val="0"/>
        </w:numPr>
        <w:ind w:left="-2" w:leftChars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1.5. В </w:t>
      </w:r>
      <w:r>
        <w:rPr>
          <w:rFonts w:ascii="Times New Roman" w:hAnsi="Times New Roman" w:cs="Times New Roman"/>
          <w:sz w:val="28"/>
          <w:szCs w:val="28"/>
        </w:rPr>
        <w:t>Приложение № 2 «План мероприятий по реализации программы «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Управление муниципальной собственностью  на территории Артинского городского округа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2027 года» </w:t>
      </w: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изменения в строки № 1, 4, 7, 8, 9, 11 и  изложить в следующей редакции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tbl>
      <w:tblPr>
        <w:tblStyle w:val="4"/>
        <w:tblW w:w="9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"/>
        <w:gridCol w:w="1514"/>
        <w:gridCol w:w="1056"/>
        <w:gridCol w:w="960"/>
        <w:gridCol w:w="948"/>
        <w:gridCol w:w="1044"/>
        <w:gridCol w:w="972"/>
        <w:gridCol w:w="840"/>
        <w:gridCol w:w="120"/>
        <w:gridCol w:w="972"/>
        <w:gridCol w:w="65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4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№</w:t>
            </w:r>
          </w:p>
        </w:tc>
        <w:tc>
          <w:tcPr>
            <w:tcW w:w="151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91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Номер строки целевых показателей, на достижение которых направлены мероприятия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Всего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2022 г.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2023 г.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2024 г.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2025 г.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2026 г.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2027 г.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2" w:type="dxa"/>
          <w:trHeight w:val="759" w:hRule="atLeast"/>
        </w:trPr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муниципальной программе, в том числе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96 223,23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9 478,25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80 772,98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2 827,00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3 145,00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72" w:type="dxa"/>
          <w:trHeight w:val="357" w:hRule="atLeast"/>
        </w:trPr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96 060,27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9 478,25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80 610,02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2 827,00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3 145,00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1, в том числе: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79 922,37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5 532,47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74 071,90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318,00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79 922,37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5 532,47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74 071,90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318,00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 по направлению "Прочие нужды", в том числе: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79 922,37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5 532,47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74 071,90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318,00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Мероприятие 2</w:t>
            </w:r>
            <w:r>
              <w:rPr>
                <w:rStyle w:val="20"/>
                <w:rFonts w:hint="default"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. </w:t>
            </w:r>
            <w:r>
              <w:rPr>
                <w:rStyle w:val="20"/>
                <w:rFonts w:hint="default"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Приобретение жилых помещений для передачи по договорам маневренного фонда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59 871,90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FF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FF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59 871,90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Строка №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Мероприятие 1.1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                                                      ремонт и техническое обслуживание оргтехники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181,08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59,08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61,00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Строка 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Мероприятие 1.3</w:t>
            </w:r>
            <w:r>
              <w:rPr>
                <w:rStyle w:val="23"/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                                       Приобретение расходных материалов для обеспечения договоров аренды и приватизации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519,79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217,87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101,92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100,00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100,00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Строка 40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numPr>
          <w:ilvl w:val="0"/>
          <w:numId w:val="0"/>
        </w:num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firstLine="280" w:firstLineChars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«Муниципальном вестнике» газеты «Артинские вести» и на официальном сайте Артинского городского округа.</w:t>
      </w:r>
    </w:p>
    <w:p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3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Т.М. Сыворотко.</w:t>
      </w:r>
    </w:p>
    <w:p>
      <w:pPr>
        <w:tabs>
          <w:tab w:val="left" w:pos="1080"/>
        </w:tabs>
        <w:jc w:val="both"/>
      </w:pPr>
    </w:p>
    <w:p>
      <w:pPr>
        <w:tabs>
          <w:tab w:val="left" w:pos="1080"/>
        </w:tabs>
        <w:jc w:val="both"/>
      </w:pPr>
    </w:p>
    <w:p>
      <w:pPr>
        <w:jc w:val="both"/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Артинского городского округа                                      А.А. Константинов</w:t>
      </w:r>
    </w:p>
    <w:p>
      <w:pPr>
        <w:pStyle w:val="15"/>
        <w:ind w:left="0" w:right="0" w:firstLine="0"/>
        <w:jc w:val="center"/>
        <w:rPr>
          <w:rFonts w:hint="default" w:ascii="Times New Roman" w:hAnsi="Times New Roman"/>
          <w:bCs/>
          <w:iCs/>
          <w:sz w:val="28"/>
          <w:szCs w:val="28"/>
          <w:lang w:val="ru-RU"/>
        </w:rPr>
      </w:pPr>
    </w:p>
    <w:p>
      <w:pPr>
        <w:pStyle w:val="15"/>
        <w:ind w:left="0" w:right="0" w:firstLine="0"/>
        <w:jc w:val="center"/>
        <w:rPr>
          <w:rFonts w:hint="default" w:ascii="Times New Roman" w:hAnsi="Times New Roman"/>
          <w:bCs/>
          <w:iCs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О Г Л А С О В А Н И Е</w:t>
      </w:r>
      <w:r>
        <w:rPr>
          <w:rFonts w:ascii="Times New Roman" w:hAnsi="Times New Roman" w:cs="Times New Roman"/>
        </w:rPr>
        <w:t xml:space="preserve">                 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      </w:t>
      </w:r>
    </w:p>
    <w:p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Постановления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 xml:space="preserve"> Администрации АГО 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внесении изменений в постановление Администрации Артинского городского округа от 28.02.2023 № 102 «Об утверждении муниципальной программы «Управление муниципальной собственностью  на территории Артинского городского округа до 2027 года»  (в редакции от 22.03.2023 </w:t>
      </w:r>
    </w:p>
    <w:p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№ 157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ru-RU"/>
        </w:rPr>
        <w:t>, от 15.05.2023 г. № 266, от 26.07.2023 № 408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>
      <w:pPr>
        <w:jc w:val="center"/>
        <w:rPr>
          <w:rFonts w:ascii="Times New Roman" w:hAnsi="Times New Roman"/>
          <w:i/>
          <w:iCs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4"/>
        <w:tblW w:w="9316" w:type="dxa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49"/>
        <w:gridCol w:w="870"/>
        <w:gridCol w:w="2654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</w:rPr>
              <w:t>ачальник ФУ</w:t>
            </w:r>
          </w:p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АГО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Ю.С.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Администрации</w:t>
            </w:r>
          </w:p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АГО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Сыворотко Т.М.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1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Зав</w:t>
            </w:r>
            <w:r>
              <w:rPr>
                <w:rFonts w:hint="default" w:ascii="Times New Roman" w:hAnsi="Times New Roman" w:cs="Times New Roman"/>
                <w:lang w:val="ru-RU"/>
              </w:rPr>
              <w:t>. ю</w:t>
            </w:r>
            <w:r>
              <w:rPr>
                <w:rFonts w:ascii="Times New Roman" w:hAnsi="Times New Roman" w:cs="Times New Roman"/>
              </w:rPr>
              <w:t>ридическ</w:t>
            </w:r>
            <w:r>
              <w:rPr>
                <w:rFonts w:ascii="Times New Roman" w:hAnsi="Times New Roman" w:cs="Times New Roman"/>
                <w:lang w:val="ru-RU"/>
              </w:rPr>
              <w:t>им</w:t>
            </w:r>
            <w:r>
              <w:rPr>
                <w:rFonts w:ascii="Times New Roman" w:hAnsi="Times New Roman" w:cs="Times New Roman"/>
              </w:rPr>
              <w:t xml:space="preserve"> отделом Администрации АГО</w:t>
            </w:r>
          </w:p>
        </w:tc>
        <w:tc>
          <w:tcPr>
            <w:tcW w:w="224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Редких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О.М.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Напечатано: 7 экз.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 - 1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КУИ –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 –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КЭ -1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Редакция газеты – 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КСО-1</w:t>
      </w:r>
    </w:p>
    <w:p>
      <w:pPr>
        <w:tabs>
          <w:tab w:val="left" w:pos="6162"/>
        </w:tabs>
        <w:overflowPunc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Прокуратура - 1</w:t>
      </w:r>
    </w:p>
    <w:p>
      <w:pPr>
        <w:rPr>
          <w:rFonts w:ascii="Times New Roman" w:hAnsi="Times New Roman" w:cs="Times New Roman"/>
        </w:rPr>
      </w:pPr>
    </w:p>
    <w:p/>
    <w:p/>
    <w:p/>
    <w:tbl>
      <w:tblPr>
        <w:tblStyle w:val="4"/>
        <w:tblW w:w="17236" w:type="dxa"/>
        <w:tblInd w:w="-28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5"/>
        <w:gridCol w:w="10905"/>
        <w:gridCol w:w="793"/>
        <w:gridCol w:w="793"/>
        <w:gridCol w:w="794"/>
        <w:gridCol w:w="793"/>
        <w:gridCol w:w="1183"/>
      </w:tblGrid>
      <w:tr>
        <w:trPr>
          <w:trHeight w:val="230" w:hRule="atLeast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</w:tcPr>
          <w:p>
            <w:pPr>
              <w:widowControl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Исп.: Банникова</w:t>
            </w:r>
          </w:p>
          <w:p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т. 2-11-46</w:t>
            </w:r>
          </w:p>
        </w:tc>
        <w:tc>
          <w:tcPr>
            <w:tcW w:w="109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</w:tcPr>
          <w:p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793" w:type="dxa"/>
            <w:tcBorders>
              <w:top w:val="single" w:color="FFFFFF" w:sz="6" w:space="0"/>
              <w:left w:val="single" w:color="FFFFFF" w:sz="8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3" w:type="dxa"/>
            <w:tcBorders>
              <w:top w:val="single" w:color="FFFFFF" w:sz="6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4" w:type="dxa"/>
            <w:tcBorders>
              <w:top w:val="single" w:color="FFFFFF" w:sz="6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793" w:type="dxa"/>
            <w:tcBorders>
              <w:top w:val="single" w:color="FFFFFF" w:sz="6" w:space="0"/>
              <w:bottom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118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</w:tbl>
    <w:p>
      <w:pPr>
        <w:pStyle w:val="13"/>
        <w:jc w:val="both"/>
      </w:pPr>
    </w:p>
    <w:p>
      <w:pPr>
        <w:pStyle w:val="13"/>
        <w:jc w:val="both"/>
      </w:pPr>
    </w:p>
    <w:p>
      <w:pPr>
        <w:pStyle w:val="13"/>
        <w:jc w:val="both"/>
      </w:pPr>
    </w:p>
    <w:sectPr>
      <w:pgSz w:w="11906" w:h="16838"/>
      <w:pgMar w:top="854" w:right="699" w:bottom="846" w:left="140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1">
    <w:nsid w:val="0AA3795F"/>
    <w:multiLevelType w:val="multilevel"/>
    <w:tmpl w:val="0AA3795F"/>
    <w:lvl w:ilvl="0" w:tentative="0">
      <w:start w:val="1"/>
      <w:numFmt w:val="decimal"/>
      <w:suff w:val="space"/>
      <w:lvlText w:val="%1."/>
      <w:lvlJc w:val="left"/>
      <w:pPr>
        <w:ind w:left="49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9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9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9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9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9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9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9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90" w:leftChars="0" w:firstLine="0" w:firstLineChars="0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48" w:hanging="408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B4649"/>
    <w:rsid w:val="00306D5D"/>
    <w:rsid w:val="003575E7"/>
    <w:rsid w:val="008C3CB1"/>
    <w:rsid w:val="00C60568"/>
    <w:rsid w:val="00DB4649"/>
    <w:rsid w:val="00ED31CC"/>
    <w:rsid w:val="02257C5D"/>
    <w:rsid w:val="0BA01BBC"/>
    <w:rsid w:val="0C600ABF"/>
    <w:rsid w:val="15D55268"/>
    <w:rsid w:val="16447E2B"/>
    <w:rsid w:val="18E33C94"/>
    <w:rsid w:val="290276B2"/>
    <w:rsid w:val="29560610"/>
    <w:rsid w:val="2AA74943"/>
    <w:rsid w:val="326A5BCD"/>
    <w:rsid w:val="364C0EFB"/>
    <w:rsid w:val="39137DEB"/>
    <w:rsid w:val="3A143741"/>
    <w:rsid w:val="3A524858"/>
    <w:rsid w:val="3E6D2674"/>
    <w:rsid w:val="3FC43A91"/>
    <w:rsid w:val="40C275F6"/>
    <w:rsid w:val="4148070D"/>
    <w:rsid w:val="45507134"/>
    <w:rsid w:val="49E51AC3"/>
    <w:rsid w:val="4B705044"/>
    <w:rsid w:val="4CE04794"/>
    <w:rsid w:val="4EB561F0"/>
    <w:rsid w:val="52CA05EC"/>
    <w:rsid w:val="58835515"/>
    <w:rsid w:val="5AA526E8"/>
    <w:rsid w:val="690D6E4C"/>
    <w:rsid w:val="6D323B1B"/>
    <w:rsid w:val="6E4C2C26"/>
    <w:rsid w:val="70DF1F39"/>
    <w:rsid w:val="7357343E"/>
    <w:rsid w:val="74F41786"/>
    <w:rsid w:val="797C1404"/>
    <w:rsid w:val="7E7241A2"/>
    <w:rsid w:val="7E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954F72"/>
      <w:u w:val="single"/>
    </w:rPr>
  </w:style>
  <w:style w:type="character" w:styleId="6">
    <w:name w:val="Hyperlink"/>
    <w:qFormat/>
    <w:uiPriority w:val="0"/>
    <w:rPr>
      <w:color w:val="000080"/>
      <w:u w:val="single"/>
      <w:lang w:val="zh-CN" w:bidi="zh-CN"/>
    </w:rPr>
  </w:style>
  <w:style w:type="paragraph" w:styleId="7">
    <w:name w:val="Balloon Text"/>
    <w:basedOn w:val="1"/>
    <w:link w:val="18"/>
    <w:qFormat/>
    <w:uiPriority w:val="0"/>
    <w:rPr>
      <w:rFonts w:ascii="Tahoma" w:hAnsi="Tahoma" w:cs="Mangal"/>
      <w:sz w:val="16"/>
      <w:szCs w:val="14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List"/>
    <w:basedOn w:val="9"/>
    <w:qFormat/>
    <w:uiPriority w:val="0"/>
  </w:style>
  <w:style w:type="paragraph" w:customStyle="1" w:styleId="1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lang w:val="zh-CN" w:bidi="zh-CN"/>
    </w:rPr>
  </w:style>
  <w:style w:type="paragraph" w:customStyle="1" w:styleId="13">
    <w:name w:val="ConsPlusCell"/>
    <w:qFormat/>
    <w:uiPriority w:val="0"/>
    <w:pPr>
      <w:widowControl w:val="0"/>
      <w:suppressAutoHyphens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">
    <w:name w:val="ConsPlusNormal"/>
    <w:qFormat/>
    <w:uiPriority w:val="0"/>
    <w:pPr>
      <w:widowControl w:val="0"/>
      <w:suppressAutoHyphens/>
      <w:overflowPunct w:val="0"/>
      <w:ind w:firstLine="720"/>
    </w:pPr>
    <w:rPr>
      <w:rFonts w:ascii="Arial" w:hAnsi="Arial" w:eastAsia="Times New Roman" w:cs="Arial"/>
      <w:kern w:val="2"/>
      <w:lang w:val="ru-RU" w:eastAsia="zh-CN" w:bidi="ar-SA"/>
    </w:rPr>
  </w:style>
  <w:style w:type="paragraph" w:customStyle="1" w:styleId="16">
    <w:name w:val="Абзац списка1"/>
    <w:basedOn w:val="1"/>
    <w:qFormat/>
    <w:uiPriority w:val="0"/>
    <w:pPr>
      <w:overflowPunct/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customStyle="1" w:styleId="17">
    <w:name w:val="Заголовок таблицы"/>
    <w:basedOn w:val="14"/>
    <w:qFormat/>
    <w:uiPriority w:val="0"/>
    <w:pPr>
      <w:jc w:val="center"/>
    </w:pPr>
    <w:rPr>
      <w:b/>
      <w:bCs/>
    </w:rPr>
  </w:style>
  <w:style w:type="character" w:customStyle="1" w:styleId="18">
    <w:name w:val="Текст выноски Знак"/>
    <w:basedOn w:val="3"/>
    <w:link w:val="7"/>
    <w:qFormat/>
    <w:uiPriority w:val="0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customStyle="1" w:styleId="19">
    <w:name w:val="Абзац списка"/>
    <w:basedOn w:val="1"/>
    <w:qFormat/>
    <w:uiPriority w:val="0"/>
    <w:pPr>
      <w:widowControl/>
      <w:overflowPunct/>
      <w:spacing w:before="0" w:after="200" w:line="276" w:lineRule="auto"/>
      <w:ind w:left="720" w:right="0" w:firstLine="0"/>
      <w:contextualSpacing/>
      <w:textAlignment w:val="auto"/>
    </w:pPr>
    <w:rPr>
      <w:rFonts w:ascii="Calibri" w:hAnsi="Calibri" w:eastAsia="Calibri" w:cs="Calibri"/>
      <w:sz w:val="22"/>
      <w:szCs w:val="22"/>
    </w:rPr>
  </w:style>
  <w:style w:type="character" w:customStyle="1" w:styleId="20">
    <w:name w:val="font3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1">
    <w:name w:val="font1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2">
    <w:name w:val="font21"/>
    <w:uiPriority w:val="0"/>
    <w:rPr>
      <w:rFonts w:hint="default" w:ascii="Calibri" w:hAnsi="Calibri" w:cs="Calibri"/>
      <w:i/>
      <w:iCs/>
      <w:color w:val="0000FF"/>
      <w:u w:val="none"/>
    </w:rPr>
  </w:style>
  <w:style w:type="character" w:customStyle="1" w:styleId="23">
    <w:name w:val="font71"/>
    <w:uiPriority w:val="0"/>
    <w:rPr>
      <w:rFonts w:hint="default" w:ascii="Calibri" w:hAnsi="Calibri" w:cs="Calibri"/>
      <w:i/>
      <w:iCs/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677</Words>
  <Characters>3864</Characters>
  <Lines>32</Lines>
  <Paragraphs>9</Paragraphs>
  <TotalTime>22</TotalTime>
  <ScaleCrop>false</ScaleCrop>
  <LinksUpToDate>false</LinksUpToDate>
  <CharactersWithSpaces>4532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2023-05-10T04:10:00Z</dcterms:created>
  <dc:creator>User</dc:creator>
  <cp:lastModifiedBy>User</cp:lastModifiedBy>
  <cp:lastPrinted>2023-08-11T09:04:04Z</cp:lastPrinted>
  <dcterms:modified xsi:type="dcterms:W3CDTF">2023-08-11T09:35:43Z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F8B2D387974647E285961A900A212322</vt:lpwstr>
  </property>
</Properties>
</file>